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11" w:rsidRDefault="00AD4611" w:rsidP="00AD4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6DB5BF12" wp14:editId="7070040E">
            <wp:extent cx="1914525" cy="1333500"/>
            <wp:effectExtent l="0" t="0" r="9525" b="0"/>
            <wp:docPr id="2" name="Рисунок 2" descr="dost sreda 2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st sreda 2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r="8401"/>
                    <a:stretch/>
                  </pic:blipFill>
                  <pic:spPr bwMode="auto">
                    <a:xfrm>
                      <a:off x="0" y="0"/>
                      <a:ext cx="19145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14588A4B" wp14:editId="23BE26CE">
            <wp:extent cx="2238375" cy="1333500"/>
            <wp:effectExtent l="0" t="0" r="0" b="0"/>
            <wp:docPr id="3" name="Рисунок 3" descr="dost sreda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st sreda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-4000"/>
                    <a:stretch/>
                  </pic:blipFill>
                  <pic:spPr bwMode="auto">
                    <a:xfrm>
                      <a:off x="0" y="0"/>
                      <a:ext cx="2238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1AD8"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296A7F26" wp14:editId="759CB0AA">
            <wp:extent cx="1323975" cy="1394068"/>
            <wp:effectExtent l="0" t="0" r="0" b="0"/>
            <wp:docPr id="16" name="Рисунок 16" descr="ravnie vozmog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vnie vozmognost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9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D8" w:rsidRDefault="00AA1AD8" w:rsidP="00AD4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A1AD8" w:rsidRPr="00AD4611" w:rsidRDefault="00AA1AD8" w:rsidP="00AA1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A1AD8" w:rsidRPr="00AD4611" w:rsidRDefault="00AA1AD8" w:rsidP="00AA1AD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УЧИМСЯ ЖИТЬ ВМЕСТЕ!</w:t>
      </w:r>
    </w:p>
    <w:p w:rsidR="00AA1AD8" w:rsidRPr="00AD4611" w:rsidRDefault="00AA1AD8" w:rsidP="00AA1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D4611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AD46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D46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D46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В.В. Путин</w:t>
      </w:r>
    </w:p>
    <w:p w:rsidR="00AA1AD8" w:rsidRPr="00AD4611" w:rsidRDefault="00AA1AD8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безбарьерной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(доступной) среды для инвалидов и маломобильных групп населения.</w:t>
      </w:r>
    </w:p>
    <w:p w:rsidR="00AA1AD8" w:rsidRPr="00AD4611" w:rsidRDefault="00AA1AD8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нарушением зрения и слуха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Лица преклонного возраста (60 лет и старше)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Временно нетрудоспособные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Беременные женщины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Люди с детскими колясками</w:t>
      </w:r>
    </w:p>
    <w:p w:rsidR="00AA1AD8" w:rsidRPr="00AD4611" w:rsidRDefault="00AA1AD8" w:rsidP="00AA1A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Дети дошкольного возраста.</w:t>
      </w:r>
    </w:p>
    <w:p w:rsidR="00AA1AD8" w:rsidRPr="00AD4611" w:rsidRDefault="00AA1AD8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spellStart"/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Безбарьерная</w:t>
      </w:r>
      <w:proofErr w:type="spellEnd"/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(доступная) среда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AA1AD8" w:rsidRPr="00AD4611" w:rsidRDefault="00AA1AD8" w:rsidP="00AA1AD8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безбарьерной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образование, работу и культуру, а также доступность информации и каналов коммуникации.</w:t>
      </w:r>
    </w:p>
    <w:p w:rsidR="00AA1AD8" w:rsidRPr="00AD4611" w:rsidRDefault="00AA1AD8" w:rsidP="00AD4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 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AD4611" w:rsidRPr="00AD4611" w:rsidRDefault="00AD4611" w:rsidP="00AD4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AD4611" w:rsidRDefault="00AD4611" w:rsidP="00AD4611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Нормативные акты международного и федерального значения</w:t>
      </w:r>
    </w:p>
    <w:p w:rsidR="000230EB" w:rsidRDefault="000230EB" w:rsidP="00AD4611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1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Конституция Российской Федерации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2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Указ Президента РФ от 01.06.2012 № 761 "О национальной стратегии действий в интересах детей на 2012-2017 годы"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3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Концепция Федеральной целевой программы развития образования на 2016-2020 годы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4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Федеральный закон от 29.12.2012 № 273-ФЗ "Об образовании в Российской Федерации"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5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Федеральный закон от 24.11.1995 № 181-ФЗ "О социальной защите инвалидов в Российской Федерации"</w:t>
        </w:r>
      </w:hyperlink>
    </w:p>
    <w:p w:rsid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6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Федеральный закон № 184-ФЗ "О техническом регулировании" (с изменениями на 29.07.2017)</w:t>
        </w:r>
      </w:hyperlink>
    </w:p>
    <w:p w:rsidR="000230EB" w:rsidRPr="00AA1AD8" w:rsidRDefault="00AA1AD8" w:rsidP="00AA1AD8">
      <w:pPr>
        <w:pStyle w:val="a7"/>
        <w:numPr>
          <w:ilvl w:val="0"/>
          <w:numId w:val="7"/>
        </w:numPr>
        <w:shd w:val="clear" w:color="auto" w:fill="FFFFFF"/>
        <w:jc w:val="both"/>
        <w:textAlignment w:val="top"/>
        <w:rPr>
          <w:rFonts w:ascii="Arial" w:eastAsia="Arial Unicode MS" w:hAnsi="Arial" w:cs="Arial"/>
          <w:b/>
          <w:bCs/>
          <w:sz w:val="28"/>
          <w:szCs w:val="28"/>
        </w:rPr>
      </w:pPr>
      <w:r w:rsidRPr="00AA1AD8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  </w:t>
      </w:r>
      <w:hyperlink r:id="rId17" w:history="1">
        <w:r w:rsidR="000230EB" w:rsidRPr="00AA1AD8">
          <w:rPr>
            <w:rStyle w:val="a5"/>
            <w:rFonts w:ascii="Arial" w:eastAsia="Arial Unicode MS" w:hAnsi="Arial" w:cs="Arial"/>
            <w:b/>
            <w:bCs/>
            <w:color w:val="auto"/>
            <w:sz w:val="28"/>
            <w:szCs w:val="28"/>
          </w:rPr>
          <w:t xml:space="preserve">Распоряжение Президента РФ от 05.08.2008 №450-РП "О подписании </w:t>
        </w:r>
        <w:r w:rsidRPr="00AA1AD8">
          <w:rPr>
            <w:rStyle w:val="a5"/>
            <w:rFonts w:ascii="Arial" w:eastAsia="Arial Unicode MS" w:hAnsi="Arial" w:cs="Arial"/>
            <w:b/>
            <w:bCs/>
            <w:color w:val="auto"/>
            <w:sz w:val="28"/>
            <w:szCs w:val="28"/>
          </w:rPr>
          <w:t xml:space="preserve">    </w:t>
        </w:r>
        <w:r w:rsidR="000230EB" w:rsidRPr="00AA1AD8">
          <w:rPr>
            <w:rStyle w:val="a5"/>
            <w:rFonts w:ascii="Arial" w:eastAsia="Arial Unicode MS" w:hAnsi="Arial" w:cs="Arial"/>
            <w:b/>
            <w:bCs/>
            <w:color w:val="auto"/>
            <w:sz w:val="28"/>
            <w:szCs w:val="28"/>
          </w:rPr>
          <w:t>конвенции о правах инвалидов"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8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Федеральный закон от 01.12.2014 № 419 "О внесении изменений в отдельные законодательные акты РФ по вопросам социальной защиты инвалидов в связи с ратификацией Конвенции о правах инвалидов"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19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Указ Президента РФ от 07.05.2012 № 597 "О мероприятиях по реализации государственной социальной политики"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0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Государственная программа "Доступная среда" на 2011-2020 годы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1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Концепция развития ранней помощи в Российской Федерации на период до 2020 года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2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Конвенция о правах инвалидов, принятая Генеральной Ассамблеей ООН резолюцией от 13.12.2006 № 61/106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3" w:tgtFrame="_blank" w:history="1">
        <w:proofErr w:type="gramStart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Гражданский кодекс Российской Федерации (часть вторая) (с изменениями на 05.12.2017) (Статья 1065.</w:t>
        </w:r>
        <w:proofErr w:type="gramEnd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 xml:space="preserve"> </w:t>
        </w:r>
        <w:proofErr w:type="gramStart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Предупреждение причинения вреда)</w:t>
        </w:r>
      </w:hyperlink>
      <w:proofErr w:type="gramEnd"/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4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 xml:space="preserve">Приказ </w:t>
        </w:r>
        <w:proofErr w:type="spellStart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Минобрнауки</w:t>
        </w:r>
        <w:proofErr w:type="spellEnd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 xml:space="preserve"> России от 09.11.15 № 1309 "Об утверждении Порядка обеспечения для инвалидов объектов и предоставляемых услуг в сфере образования, а также оказания им при этом необходимой помощи"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5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 xml:space="preserve">Письмо </w:t>
        </w:r>
        <w:proofErr w:type="spellStart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Минобрнауки</w:t>
        </w:r>
        <w:proofErr w:type="spellEnd"/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 xml:space="preserve"> РФ от 12.02.2016 № ВК-270/07 "Об обеспечении условий доступности для инвалидов объектов и услуг в сфере образования"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6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Методика паспортизации и классификации объектов и услуг с целью их объективной оценки для разработки мер, обеспечивающих доступность</w:t>
        </w:r>
      </w:hyperlink>
    </w:p>
    <w:p w:rsidR="00AD4611" w:rsidRPr="00AD4611" w:rsidRDefault="00200038" w:rsidP="00AD4611">
      <w:pPr>
        <w:numPr>
          <w:ilvl w:val="0"/>
          <w:numId w:val="7"/>
        </w:numPr>
        <w:shd w:val="clear" w:color="auto" w:fill="FFFFFF"/>
        <w:spacing w:after="29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27" w:tgtFrame="_blank" w:history="1">
        <w:r w:rsidR="00AD4611" w:rsidRPr="00AD4611">
          <w:rPr>
            <w:rFonts w:ascii="Arial" w:eastAsia="Times New Roman" w:hAnsi="Arial" w:cs="Arial"/>
            <w:color w:val="000000"/>
            <w:sz w:val="30"/>
            <w:szCs w:val="30"/>
            <w:u w:val="single"/>
            <w:lang w:eastAsia="ru-RU"/>
          </w:rPr>
          <w:t>Методическое пособие для получения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</w:t>
        </w:r>
      </w:hyperlink>
    </w:p>
    <w:p w:rsidR="00AA1AD8" w:rsidRDefault="00AD4611" w:rsidP="00AA1AD8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Норматив</w:t>
      </w:r>
      <w:r w:rsidR="00F20DE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ные акты Республиканского значения</w:t>
      </w:r>
    </w:p>
    <w:p w:rsidR="00B533EA" w:rsidRPr="00AA1AD8" w:rsidRDefault="00200038" w:rsidP="00AA1AD8">
      <w:pPr>
        <w:pStyle w:val="a7"/>
        <w:numPr>
          <w:ilvl w:val="0"/>
          <w:numId w:val="13"/>
        </w:num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bCs/>
          <w:sz w:val="30"/>
          <w:szCs w:val="30"/>
          <w:lang w:eastAsia="ru-RU"/>
        </w:rPr>
      </w:pPr>
      <w:hyperlink r:id="rId28" w:history="1">
        <w:r w:rsidR="00B533EA" w:rsidRPr="00AA1AD8">
          <w:rPr>
            <w:rFonts w:ascii="Arial" w:eastAsia="Times New Roman" w:hAnsi="Arial" w:cs="Arial"/>
            <w:bCs/>
            <w:sz w:val="30"/>
            <w:szCs w:val="30"/>
            <w:lang w:eastAsia="ru-RU"/>
          </w:rPr>
          <w:t xml:space="preserve">Постановление Кабинет Министров Республики Татарстан от 28 сентября 2015 г. № 716 "Об утверждении плана мероприятий ("дорожной карты") по повышению значений показателей доступности для инвалидов объектов и услуг в республике </w:t>
        </w:r>
        <w:proofErr w:type="spellStart"/>
        <w:r w:rsidR="00B533EA" w:rsidRPr="00AA1AD8">
          <w:rPr>
            <w:rFonts w:ascii="Arial" w:eastAsia="Times New Roman" w:hAnsi="Arial" w:cs="Arial"/>
            <w:bCs/>
            <w:sz w:val="30"/>
            <w:szCs w:val="30"/>
            <w:lang w:eastAsia="ru-RU"/>
          </w:rPr>
          <w:t>татарстан</w:t>
        </w:r>
        <w:proofErr w:type="spellEnd"/>
        <w:r w:rsidR="00B533EA" w:rsidRPr="00AA1AD8">
          <w:rPr>
            <w:rFonts w:ascii="Arial" w:eastAsia="Times New Roman" w:hAnsi="Arial" w:cs="Arial"/>
            <w:bCs/>
            <w:sz w:val="30"/>
            <w:szCs w:val="30"/>
            <w:lang w:eastAsia="ru-RU"/>
          </w:rPr>
          <w:t xml:space="preserve"> на 2015 - 2030 годы"</w:t>
        </w:r>
      </w:hyperlink>
    </w:p>
    <w:p w:rsidR="00B533EA" w:rsidRPr="00AA1AD8" w:rsidRDefault="00200038" w:rsidP="00AA1AD8">
      <w:pPr>
        <w:pStyle w:val="a7"/>
        <w:numPr>
          <w:ilvl w:val="0"/>
          <w:numId w:val="13"/>
        </w:num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bCs/>
          <w:sz w:val="30"/>
          <w:szCs w:val="30"/>
          <w:lang w:eastAsia="ru-RU"/>
        </w:rPr>
      </w:pPr>
      <w:hyperlink r:id="rId29" w:history="1">
        <w:r w:rsidR="00B533EA" w:rsidRPr="00AA1AD8">
          <w:rPr>
            <w:rStyle w:val="a5"/>
            <w:rFonts w:ascii="Arial" w:eastAsia="Times New Roman" w:hAnsi="Arial" w:cs="Arial"/>
            <w:bCs/>
            <w:color w:val="auto"/>
            <w:sz w:val="30"/>
            <w:szCs w:val="30"/>
            <w:lang w:eastAsia="ru-RU"/>
          </w:rPr>
          <w:t>Закон Республики Татарстан от 24.07.2006 № 60-ЗРТ "О квотировании и резервировании рабочих мест для инвалидов и граждан, особо нуждающихся в социальной защите"</w:t>
        </w:r>
      </w:hyperlink>
    </w:p>
    <w:p w:rsidR="00B533EA" w:rsidRPr="00AA1AD8" w:rsidRDefault="00200038" w:rsidP="00AA1AD8">
      <w:pPr>
        <w:pStyle w:val="a7"/>
        <w:numPr>
          <w:ilvl w:val="0"/>
          <w:numId w:val="13"/>
        </w:num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bCs/>
          <w:sz w:val="30"/>
          <w:szCs w:val="30"/>
          <w:lang w:eastAsia="ru-RU"/>
        </w:rPr>
      </w:pPr>
      <w:hyperlink r:id="rId30" w:history="1">
        <w:r w:rsidR="00B533EA" w:rsidRPr="00AA1AD8">
          <w:rPr>
            <w:rStyle w:val="a5"/>
            <w:rFonts w:ascii="Arial" w:eastAsia="Times New Roman" w:hAnsi="Arial" w:cs="Arial"/>
            <w:bCs/>
            <w:color w:val="auto"/>
            <w:sz w:val="30"/>
            <w:szCs w:val="30"/>
            <w:lang w:eastAsia="ru-RU"/>
          </w:rPr>
          <w:t>Конвенция о правах инвалидов от 13.12.2006 года</w:t>
        </w:r>
      </w:hyperlink>
    </w:p>
    <w:p w:rsidR="00B533EA" w:rsidRPr="00AA1AD8" w:rsidRDefault="00200038" w:rsidP="00AA1AD8">
      <w:pPr>
        <w:pStyle w:val="a7"/>
        <w:numPr>
          <w:ilvl w:val="0"/>
          <w:numId w:val="13"/>
        </w:num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bCs/>
          <w:sz w:val="28"/>
          <w:szCs w:val="28"/>
          <w:lang w:eastAsia="ru-RU"/>
        </w:rPr>
      </w:pPr>
      <w:hyperlink r:id="rId31" w:history="1">
        <w:r w:rsidR="00B533EA" w:rsidRPr="00AA1AD8">
          <w:rPr>
            <w:rStyle w:val="a5"/>
            <w:rFonts w:ascii="Arial" w:eastAsia="Times New Roman" w:hAnsi="Arial" w:cs="Arial"/>
            <w:bCs/>
            <w:color w:val="auto"/>
            <w:sz w:val="30"/>
            <w:szCs w:val="30"/>
            <w:lang w:eastAsia="ru-RU"/>
          </w:rPr>
          <w:t>Конституция Республики Татарстан</w:t>
        </w:r>
      </w:hyperlink>
    </w:p>
    <w:p w:rsidR="00B533EA" w:rsidRPr="00AA1AD8" w:rsidRDefault="00B533EA" w:rsidP="00AD4611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D4611" w:rsidRPr="00AD4611" w:rsidRDefault="00AD4611" w:rsidP="00AD4611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Локальные акты МБДОУ</w:t>
      </w:r>
    </w:p>
    <w:p w:rsidR="00AD4611" w:rsidRPr="00AD4611" w:rsidRDefault="00AD4611" w:rsidP="00AD461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D4611" w:rsidRPr="00AD4611" w:rsidRDefault="00AD4611" w:rsidP="00AD46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ПРЕДМЕТНО-РАЗВИВАЮЩАЯ СРЕДА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В современном образовании поставлена </w:t>
      </w: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цель -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обеспечить доступное и качественное образование детей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разноуровневым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AD4611" w:rsidRPr="00AD4611" w:rsidRDefault="00AD4611" w:rsidP="00AD4611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Значения условных обозначений категорий инвалидов: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3DC86390" wp14:editId="4BA0624E">
            <wp:extent cx="428625" cy="428625"/>
            <wp:effectExtent l="0" t="0" r="9525" b="9525"/>
            <wp:docPr id="10" name="Рисунок 10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нарушением слуха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62E81FC1" wp14:editId="7E170BA5">
            <wp:extent cx="428625" cy="428625"/>
            <wp:effectExtent l="0" t="0" r="9525" b="9525"/>
            <wp:docPr id="11" name="Рисунок 11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нарушением зрения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5526C5A8" wp14:editId="4B799C84">
            <wp:extent cx="428625" cy="428625"/>
            <wp:effectExtent l="0" t="0" r="9525" b="9525"/>
            <wp:docPr id="12" name="Рисунок 12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нарушением интеллекта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13764FAB" wp14:editId="3CDB132F">
            <wp:extent cx="428625" cy="428625"/>
            <wp:effectExtent l="0" t="0" r="9525" b="9525"/>
            <wp:docPr id="13" name="Рисунок 13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на кресле-коляске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 wp14:anchorId="3B7BD787" wp14:editId="19082DA3">
            <wp:extent cx="428625" cy="428625"/>
            <wp:effectExtent l="0" t="0" r="9525" b="9525"/>
            <wp:docPr id="14" name="Рисунок 14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Инвалиды с нарушением опорно-двигательного аппарата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Предметно-развивающая среда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Помимо этого, при организации предметно-развивающей среды учитываются: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закономерности психического развития,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показатели здоровья дошкольников,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психолого-физиологические особенности,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уровень общего развития,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коммуникативные особенности и речевое развитие,</w:t>
      </w:r>
    </w:p>
    <w:p w:rsidR="00AD4611" w:rsidRPr="00AD4611" w:rsidRDefault="00AD4611" w:rsidP="00AD461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эмоциональное благополучие.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gram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  <w:proofErr w:type="gramEnd"/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При построении коррекционной образовательной среды ДОУ для детей с ОВЗ учитываются следующие принципы: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Принцип развития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Принцип </w:t>
      </w:r>
      <w:proofErr w:type="spellStart"/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природособразности</w:t>
      </w:r>
      <w:proofErr w:type="spellEnd"/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воспитания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- Соответствие педагогического влияния биологической и социальной природе 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ребенка с ОВЗ; понимание сложности внутренней природы ребенка, выраженности отклонения в его развитии.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Принцип психологической комфортности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Принцип взаимодействия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Принцип доверительного сотрудничества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- Отсутствие </w:t>
      </w:r>
      <w:bookmarkStart w:id="0" w:name="_GoBack"/>
      <w:bookmarkEnd w:id="0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давления на ребенка,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доминантности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во взаимодействии с ребенком: открытость, искренность в сотрудничестве.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Принцип обучения деятельности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AD4611" w:rsidRPr="00AD4611" w:rsidRDefault="00AD4611" w:rsidP="00AD461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Принцип </w:t>
      </w:r>
      <w:proofErr w:type="spellStart"/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здоровьесберегающий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стрессогенных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AA1AD8" w:rsidRDefault="00BC1A57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В </w:t>
      </w:r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МБДОУ «</w:t>
      </w:r>
      <w:proofErr w:type="spellStart"/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Лучовский</w:t>
      </w:r>
      <w:proofErr w:type="spellEnd"/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детский сад» </w:t>
      </w:r>
      <w:r w:rsidR="00AD4611"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присутствуют элементы, стимулирующие познавательную, физическую и эмоциональную деятельность детей. </w:t>
      </w:r>
    </w:p>
    <w:p w:rsidR="00AA1AD8" w:rsidRDefault="00AA1AD8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</w:p>
    <w:p w:rsid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Предоставлен</w:t>
      </w:r>
      <w:r w:rsidR="00AA1AD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ие услуг на объекте (</w:t>
      </w:r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МБДОУ «</w:t>
      </w:r>
      <w:proofErr w:type="spellStart"/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Лучовский</w:t>
      </w:r>
      <w:proofErr w:type="spellEnd"/>
      <w:r w:rsidR="00200038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детский сад»</w:t>
      </w: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):</w:t>
      </w:r>
    </w:p>
    <w:p w:rsidR="00AA1AD8" w:rsidRPr="00AD4611" w:rsidRDefault="00AA1AD8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D4611" w:rsidRPr="00AD4611" w:rsidRDefault="00AD4611" w:rsidP="00AD4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D4611" w:rsidRPr="00AD4611" w:rsidRDefault="00AD4611" w:rsidP="00AD461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Вывески со шрифтом Брайля на контрастном фоне - отсутствуют.</w:t>
      </w:r>
    </w:p>
    <w:p w:rsidR="00AD4611" w:rsidRPr="00AD4611" w:rsidRDefault="00AD4611" w:rsidP="00AD461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Спецоборудование для массовых мероприятий (звукоусилители) - отсутствуют.</w:t>
      </w:r>
    </w:p>
    <w:p w:rsidR="00AD4611" w:rsidRPr="00AD4611" w:rsidRDefault="00AD4611" w:rsidP="00AD461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Сурдопереводчик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, </w:t>
      </w:r>
      <w:proofErr w:type="spell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тьютор</w:t>
      </w:r>
      <w:proofErr w:type="spellEnd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- в штате отсутствуют.</w:t>
      </w:r>
    </w:p>
    <w:p w:rsidR="00AD4611" w:rsidRPr="00AD4611" w:rsidRDefault="00AD4611" w:rsidP="00AD461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Предоставление услуг в дистанционном режиме - не предоставляются.</w:t>
      </w:r>
    </w:p>
    <w:p w:rsidR="00AD4611" w:rsidRPr="00AD4611" w:rsidRDefault="00AD4611" w:rsidP="00AD461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Предоставление услуг по месту жительства инвалида - не предоставляются.</w:t>
      </w:r>
    </w:p>
    <w:p w:rsidR="00BC1A57" w:rsidRDefault="00BC1A57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BC1A57" w:rsidRDefault="00BC1A57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BC1A57" w:rsidRDefault="00BC1A57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BC1A57" w:rsidRDefault="00BC1A57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D4611" w:rsidRPr="00AD4611" w:rsidRDefault="00AD4611" w:rsidP="00AA1A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br/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РОДИТЕЛЯМ ВАЖНО ЗНАТЬ!</w:t>
      </w:r>
    </w:p>
    <w:p w:rsidR="00AD4611" w:rsidRPr="00AD4611" w:rsidRDefault="00AD4611" w:rsidP="00AD4611">
      <w:pPr>
        <w:shd w:val="clear" w:color="auto" w:fill="FFFFFF"/>
        <w:spacing w:after="29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br/>
        <w:t>Детям с ограниченными возможностями здоровья и детям-инвалидам государство обеспечивает</w:t>
      </w: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(в соответствии с индивидуальной программой реабилитации инвалида):</w:t>
      </w:r>
    </w:p>
    <w:p w:rsidR="00AD4611" w:rsidRPr="00AD4611" w:rsidRDefault="00AD4611" w:rsidP="00AD4611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дошкольное воспитание;</w:t>
      </w:r>
    </w:p>
    <w:p w:rsidR="00AD4611" w:rsidRPr="00AD4611" w:rsidRDefault="00AD4611" w:rsidP="00AD4611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внешкольное воспитание и образование;</w:t>
      </w:r>
    </w:p>
    <w:p w:rsidR="00AD4611" w:rsidRPr="00AD4611" w:rsidRDefault="00AD4611" w:rsidP="00AD4611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среднее общее образование;</w:t>
      </w:r>
    </w:p>
    <w:p w:rsidR="00AD4611" w:rsidRPr="00AD4611" w:rsidRDefault="00AD4611" w:rsidP="00AD4611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среднее профессиональное образование;</w:t>
      </w:r>
    </w:p>
    <w:p w:rsidR="00AD4611" w:rsidRPr="00AD4611" w:rsidRDefault="00AD4611" w:rsidP="00AD4611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высшее профессиональное образование.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AD4611" w:rsidRPr="00AD4611" w:rsidRDefault="00AD4611" w:rsidP="00AD46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AD4611" w:rsidRPr="00AD4611" w:rsidRDefault="00AD4611" w:rsidP="00AD461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AD46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AD4611" w:rsidRPr="00AD4611" w:rsidRDefault="00AD4611" w:rsidP="00AD4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AD4611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</w:t>
      </w:r>
    </w:p>
    <w:p w:rsidR="003E5D87" w:rsidRDefault="00200038"/>
    <w:sectPr w:rsidR="003E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FA8"/>
    <w:multiLevelType w:val="multilevel"/>
    <w:tmpl w:val="B46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E07B8"/>
    <w:multiLevelType w:val="multilevel"/>
    <w:tmpl w:val="9CAC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66187"/>
    <w:multiLevelType w:val="multilevel"/>
    <w:tmpl w:val="A74E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9374D"/>
    <w:multiLevelType w:val="multilevel"/>
    <w:tmpl w:val="88F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C38AC"/>
    <w:multiLevelType w:val="multilevel"/>
    <w:tmpl w:val="5F3E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56382"/>
    <w:multiLevelType w:val="multilevel"/>
    <w:tmpl w:val="5F3E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C6603"/>
    <w:multiLevelType w:val="multilevel"/>
    <w:tmpl w:val="8A0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D519A"/>
    <w:multiLevelType w:val="multilevel"/>
    <w:tmpl w:val="6D8A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461D1"/>
    <w:multiLevelType w:val="multilevel"/>
    <w:tmpl w:val="B19A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7D1708"/>
    <w:multiLevelType w:val="multilevel"/>
    <w:tmpl w:val="93A8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284849"/>
    <w:multiLevelType w:val="multilevel"/>
    <w:tmpl w:val="A696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E60C7B"/>
    <w:multiLevelType w:val="multilevel"/>
    <w:tmpl w:val="FAC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D43741"/>
    <w:multiLevelType w:val="multilevel"/>
    <w:tmpl w:val="ECF0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3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D8"/>
    <w:rsid w:val="000230EB"/>
    <w:rsid w:val="0014377E"/>
    <w:rsid w:val="00200038"/>
    <w:rsid w:val="00680346"/>
    <w:rsid w:val="007250D8"/>
    <w:rsid w:val="00AA1AD8"/>
    <w:rsid w:val="00AD4611"/>
    <w:rsid w:val="00B533EA"/>
    <w:rsid w:val="00BC1A57"/>
    <w:rsid w:val="00C00C8C"/>
    <w:rsid w:val="00DF2A9F"/>
    <w:rsid w:val="00EF2DED"/>
    <w:rsid w:val="00F15F61"/>
    <w:rsid w:val="00F2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6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33E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A1AD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AA1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6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33E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A1AD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AA1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10856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17920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20054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2730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9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34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35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8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667060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6882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1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39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89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3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6167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969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405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65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29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EDEF3"/>
            <w:right w:val="none" w:sz="0" w:space="0" w:color="auto"/>
          </w:divBdr>
          <w:divsChild>
            <w:div w:id="1520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9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t-vmeste.ru/" TargetMode="External"/><Relationship Id="rId13" Type="http://schemas.openxmlformats.org/officeDocument/2006/relationships/hyperlink" Target="http://docs.cntd.ru/document/420244216" TargetMode="External"/><Relationship Id="rId18" Type="http://schemas.openxmlformats.org/officeDocument/2006/relationships/hyperlink" Target="http://www.consultant.ru/document/cons_doc_LAW_171577/" TargetMode="External"/><Relationship Id="rId26" Type="http://schemas.openxmlformats.org/officeDocument/2006/relationships/hyperlink" Target="http://www.garant.ru/products/ipo/prime/doc/7012857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420374012" TargetMode="External"/><Relationship Id="rId34" Type="http://schemas.openxmlformats.org/officeDocument/2006/relationships/image" Target="media/image6.png"/><Relationship Id="rId7" Type="http://schemas.openxmlformats.org/officeDocument/2006/relationships/image" Target="media/image1.jpeg"/><Relationship Id="rId12" Type="http://schemas.openxmlformats.org/officeDocument/2006/relationships/hyperlink" Target="http://www.kremlin.ru/acts/bank/35418" TargetMode="External"/><Relationship Id="rId17" Type="http://schemas.openxmlformats.org/officeDocument/2006/relationships/hyperlink" Target="https://monitoring.tatarstan.ru/rus/file/pub/pub_247200.pdf" TargetMode="External"/><Relationship Id="rId25" Type="http://schemas.openxmlformats.org/officeDocument/2006/relationships/hyperlink" Target="http://docs.cntd.ru/document/420347723" TargetMode="External"/><Relationship Id="rId33" Type="http://schemas.openxmlformats.org/officeDocument/2006/relationships/image" Target="media/image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zakon_o_tehnicheskom_regulirovanii" TargetMode="External"/><Relationship Id="rId20" Type="http://schemas.openxmlformats.org/officeDocument/2006/relationships/hyperlink" Target="http://docs.cntd.ru/document/420319730" TargetMode="External"/><Relationship Id="rId29" Type="http://schemas.openxmlformats.org/officeDocument/2006/relationships/hyperlink" Target="https://monitoring.tatarstan.ru/rus/file/pub/pub_24717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ralife.ru/" TargetMode="External"/><Relationship Id="rId11" Type="http://schemas.openxmlformats.org/officeDocument/2006/relationships/hyperlink" Target="http://constitution.kremlin.ru/" TargetMode="External"/><Relationship Id="rId24" Type="http://schemas.openxmlformats.org/officeDocument/2006/relationships/hyperlink" Target="http://docs.cntd.ru/document/420320115" TargetMode="External"/><Relationship Id="rId32" Type="http://schemas.openxmlformats.org/officeDocument/2006/relationships/image" Target="media/image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4513" TargetMode="External"/><Relationship Id="rId23" Type="http://schemas.openxmlformats.org/officeDocument/2006/relationships/hyperlink" Target="http://docs.cntd.ru/document/9027703" TargetMode="External"/><Relationship Id="rId28" Type="http://schemas.openxmlformats.org/officeDocument/2006/relationships/hyperlink" Target="https://monitoring.tatarstan.ru/rus/file/pub/pub_1723318.doc" TargetMode="External"/><Relationship Id="rId36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yperlink" Target="http://www.kremlin.ru/acts/bank/35261" TargetMode="External"/><Relationship Id="rId31" Type="http://schemas.openxmlformats.org/officeDocument/2006/relationships/hyperlink" Target="https://monitoring.tatarstan.ru/rus/file/pub/pub_247202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ombudsmanspb.ru/files/files/OON_02_site.pdf" TargetMode="External"/><Relationship Id="rId27" Type="http://schemas.openxmlformats.org/officeDocument/2006/relationships/hyperlink" Target="http://glazunovcons.ru/images/pictures/license/metodicheskoe_posobie.pdf" TargetMode="External"/><Relationship Id="rId30" Type="http://schemas.openxmlformats.org/officeDocument/2006/relationships/hyperlink" Target="https://monitoring.tatarstan.ru/rus/file/pub/pub_247204.pdf" TargetMode="External"/><Relationship Id="rId3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4</cp:revision>
  <dcterms:created xsi:type="dcterms:W3CDTF">2021-04-06T16:26:00Z</dcterms:created>
  <dcterms:modified xsi:type="dcterms:W3CDTF">2021-04-06T16:41:00Z</dcterms:modified>
</cp:coreProperties>
</file>